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B1" w:rsidRPr="00B60CB1" w:rsidRDefault="009C099A" w:rsidP="00B60CB1">
      <w:pPr>
        <w:spacing w:before="200" w:after="200" w:line="300" w:lineRule="exact"/>
        <w:jc w:val="center"/>
        <w:outlineLvl w:val="1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bookmarkStart w:id="0" w:name="_Toc529964820"/>
      <w:r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打印机及打印耗材采购</w:t>
      </w:r>
      <w:r w:rsidR="00471DC3" w:rsidRPr="00471DC3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项目</w:t>
      </w:r>
      <w:r w:rsidR="00B60CB1" w:rsidRPr="00B60CB1">
        <w:rPr>
          <w:rFonts w:asciiTheme="majorHAnsi" w:eastAsiaTheme="majorEastAsia" w:hAnsiTheme="majorHAnsi" w:cstheme="majorBidi" w:hint="eastAsia"/>
          <w:b/>
          <w:bCs/>
          <w:kern w:val="32"/>
          <w:sz w:val="32"/>
          <w:szCs w:val="32"/>
        </w:rPr>
        <w:t>院内咨询会公告</w:t>
      </w:r>
    </w:p>
    <w:p w:rsidR="00190B79" w:rsidRDefault="00B60CB1" w:rsidP="00B60CB1">
      <w:pPr>
        <w:spacing w:before="200" w:after="200" w:line="50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一、</w:t>
      </w:r>
      <w:bookmarkEnd w:id="0"/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项目名称：</w:t>
      </w:r>
      <w:r w:rsidR="00190B79" w:rsidRPr="00190B79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打印机及打印耗材采购项目</w:t>
      </w:r>
    </w:p>
    <w:p w:rsidR="00B60CB1" w:rsidRPr="00B60CB1" w:rsidRDefault="00B60CB1" w:rsidP="00B60CB1">
      <w:pPr>
        <w:spacing w:before="200" w:after="200" w:line="50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二、服务期限：1年</w:t>
      </w:r>
    </w:p>
    <w:p w:rsidR="00B60CB1" w:rsidRPr="00B60CB1" w:rsidRDefault="00B60CB1" w:rsidP="00B60CB1">
      <w:pPr>
        <w:spacing w:before="200" w:after="200" w:line="50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三、交货期：七个工作日内到达甲方指定地点；货品按月采购，不得因采购量小而延迟供货。</w:t>
      </w:r>
      <w:r w:rsidR="00C0006A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（如采购人有紧急需求，须24小时内到货）</w:t>
      </w:r>
    </w:p>
    <w:p w:rsidR="00C0006A" w:rsidRDefault="00B60CB1" w:rsidP="00C0006A">
      <w:pPr>
        <w:spacing w:before="200" w:after="200" w:line="500" w:lineRule="exact"/>
        <w:jc w:val="left"/>
        <w:outlineLvl w:val="1"/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</w:pPr>
      <w:r w:rsidRPr="00C0006A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四、付款方式：</w:t>
      </w:r>
      <w:r w:rsidR="00C0006A" w:rsidRPr="00C0006A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供应商将货品送达采购人指定地点后，由采购人组织货品验收，合格入库后，供应商开具发票，自采购人收到开具发票之日第四个月开始支付货款。（据实结算）</w:t>
      </w:r>
    </w:p>
    <w:p w:rsidR="00B266B0" w:rsidRPr="00B266B0" w:rsidRDefault="00B266B0" w:rsidP="00C0006A">
      <w:pPr>
        <w:spacing w:before="200" w:after="200" w:line="500" w:lineRule="exact"/>
        <w:jc w:val="left"/>
        <w:outlineLvl w:val="1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五、供应商须</w:t>
      </w:r>
      <w:r w:rsidRPr="00B266B0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提供2名驻场人员（</w:t>
      </w:r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武胜路及古田</w:t>
      </w:r>
      <w:r w:rsidRPr="00B266B0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院区各一名）负责耗材的售后、打印设备安装调试及全院打印机的运维服务，并按照</w:t>
      </w:r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采购人的作息时间进行考勤管理，驻场人员相关费用由</w:t>
      </w:r>
      <w:r w:rsidRPr="00B266B0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供应商</w:t>
      </w:r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承担。</w:t>
      </w:r>
      <w:bookmarkStart w:id="1" w:name="_GoBack"/>
      <w:bookmarkEnd w:id="1"/>
    </w:p>
    <w:p w:rsidR="00B60CB1" w:rsidRDefault="00B266B0" w:rsidP="00B60CB1">
      <w:pPr>
        <w:widowControl/>
        <w:spacing w:line="500" w:lineRule="exact"/>
        <w:jc w:val="left"/>
        <w:rPr>
          <w:rFonts w:ascii="宋体" w:eastAsia="宋体" w:hAnsi="宋体" w:cstheme="majorBidi"/>
          <w:bCs/>
          <w:iCs/>
          <w:color w:val="000000" w:themeColor="text1"/>
          <w:sz w:val="28"/>
          <w:szCs w:val="28"/>
        </w:rPr>
      </w:pPr>
      <w:bookmarkStart w:id="2" w:name="_Toc499021035"/>
      <w:bookmarkStart w:id="3" w:name="_Toc529964821"/>
      <w:r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六</w:t>
      </w:r>
      <w:r w:rsidR="00B60CB1" w:rsidRP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、技术规格</w:t>
      </w:r>
      <w:bookmarkEnd w:id="2"/>
      <w:bookmarkEnd w:id="3"/>
      <w:r w:rsidR="00B60CB1">
        <w:rPr>
          <w:rFonts w:ascii="宋体" w:eastAsia="宋体" w:hAnsi="宋体" w:cstheme="majorBidi" w:hint="eastAsia"/>
          <w:bCs/>
          <w:iCs/>
          <w:color w:val="000000" w:themeColor="text1"/>
          <w:sz w:val="28"/>
          <w:szCs w:val="28"/>
        </w:rPr>
        <w:t>清单表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7"/>
        <w:gridCol w:w="2081"/>
        <w:gridCol w:w="795"/>
        <w:gridCol w:w="1827"/>
        <w:gridCol w:w="1827"/>
        <w:gridCol w:w="795"/>
      </w:tblGrid>
      <w:tr w:rsidR="00190B79" w:rsidRPr="00190B79" w:rsidTr="00190B79">
        <w:trPr>
          <w:trHeight w:val="375"/>
        </w:trPr>
        <w:tc>
          <w:tcPr>
            <w:tcW w:w="16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规格名称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零售单价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品牌型号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数量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条码打印机</w:t>
            </w: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斑马ZD888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台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1176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正品行货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47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热敏打印机</w:t>
            </w: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爱普生T82III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台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1200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正品行货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 w:val="restart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墨盒</w:t>
            </w: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爱普生1411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20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HP46彩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原装正品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80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HP46黑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原装正品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40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HP680黑/彩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原装正品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80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HP803黑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原装正品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40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HP803彩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115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原装正品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27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爱普生T1371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33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佳能815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137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原装正品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33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佳能816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172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原装正品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20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佳能845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103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原装正品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40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佳能846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132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原装正品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20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佳能850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47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佳能851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40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 w:val="restart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墨水</w:t>
            </w: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EPSON672黑色墨水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瓶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原装正品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37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EPSON672彩色墨水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瓶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原装正品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29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爱普生LJ7741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瓶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40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佳能890黑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瓶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原装正品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佳能890彩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瓶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原装正品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铜板标签纸</w:t>
            </w: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67*58（ 1000张）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卷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267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标签纸</w:t>
            </w: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兄弟22211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480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 w:val="restart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标签色带</w:t>
            </w: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兄弟TZ661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27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兄弟TZ651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 w:val="restart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色带架</w:t>
            </w: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得实1920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147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EPSON590K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13.5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507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得实2600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153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实达SP-200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33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 w:val="restart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硒鼓</w:t>
            </w: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HP2612A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200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HP228A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120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267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HP247A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120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40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HP251</w:t>
            </w: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黑硒鼓</w:t>
            </w:r>
            <w:proofErr w:type="gramEnd"/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181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120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HP251</w:t>
            </w: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黑硒鼓</w:t>
            </w:r>
            <w:proofErr w:type="gramEnd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470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原装正品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173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HP252</w:t>
            </w: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彩硒鼓</w:t>
            </w:r>
            <w:proofErr w:type="gramEnd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216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147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HP252</w:t>
            </w: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黑硒鼓</w:t>
            </w:r>
            <w:proofErr w:type="gramEnd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181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107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HP252</w:t>
            </w: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黑硒鼓</w:t>
            </w:r>
            <w:proofErr w:type="gramEnd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529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原装正品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80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HP254黑彩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180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207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HP277A（带芯片）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450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HP278A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73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HP287A（大容量）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360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67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HP388A/88A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4400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HPCE410黑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600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原装正品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9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HPCE411/412/413彩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680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原装正品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20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HP505A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120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33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富士施乐P288DW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450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原装正品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27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富士施乐2350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320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原装正品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20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 w:val="restart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粉盒</w:t>
            </w: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佳能329黑彩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33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HP230A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120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20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兄弟2325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220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原装正品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7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京瓷6118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540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原装正品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13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富士施乐P288DW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240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原装正品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53 </w:t>
            </w:r>
          </w:p>
        </w:tc>
      </w:tr>
      <w:tr w:rsidR="00190B79" w:rsidRPr="00190B79" w:rsidTr="00190B79">
        <w:trPr>
          <w:trHeight w:val="375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富士施乐C328DW黑彩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320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330 </w:t>
            </w:r>
          </w:p>
        </w:tc>
      </w:tr>
      <w:tr w:rsidR="00190B79" w:rsidRPr="00190B79" w:rsidTr="00190B79">
        <w:trPr>
          <w:trHeight w:val="522"/>
        </w:trPr>
        <w:tc>
          <w:tcPr>
            <w:tcW w:w="1680" w:type="dxa"/>
            <w:vMerge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兄弟TN2312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160</w:t>
            </w:r>
          </w:p>
        </w:tc>
        <w:tc>
          <w:tcPr>
            <w:tcW w:w="262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原装正品</w:t>
            </w:r>
          </w:p>
        </w:tc>
        <w:tc>
          <w:tcPr>
            <w:tcW w:w="1080" w:type="dxa"/>
            <w:noWrap/>
            <w:hideMark/>
          </w:tcPr>
          <w:p w:rsidR="00190B79" w:rsidRPr="00190B79" w:rsidRDefault="00190B79" w:rsidP="00190B79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90B7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107 </w:t>
            </w:r>
          </w:p>
        </w:tc>
      </w:tr>
    </w:tbl>
    <w:p w:rsidR="009C099A" w:rsidRDefault="009C099A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B60CB1" w:rsidRPr="00B60CB1" w:rsidRDefault="00B266B0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七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、资格要求：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满足《中华人民共和国政府采购法》第二十二条规定：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（1）具有独立承担民事责任的能力；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（2）具有良好的商业信誉和健全的财务会计制度；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（3）具有履行合同所必需的设备和专业技术能力；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（4）有依法缴纳税收和社会保障资金的良好记录；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（5）参加政府采购活动前三年内，在经营活动中没有重大违法记录；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（6）法律、行政法规规定的其他条件。</w:t>
      </w:r>
    </w:p>
    <w:p w:rsidR="00B60CB1" w:rsidRPr="00B60CB1" w:rsidRDefault="00B266B0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八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、响应文件提交时间：</w:t>
      </w:r>
    </w:p>
    <w:p w:rsidR="00B60CB1" w:rsidRPr="00B60CB1" w:rsidRDefault="00B60CB1" w:rsidP="00190B79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202</w:t>
      </w:r>
      <w:r w:rsidR="009C099A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="009C099A">
        <w:rPr>
          <w:rFonts w:ascii="宋体" w:eastAsia="宋体" w:hAnsi="宋体" w:cs="宋体" w:hint="eastAsia"/>
          <w:kern w:val="0"/>
          <w:sz w:val="28"/>
          <w:szCs w:val="28"/>
        </w:rPr>
        <w:t>6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9C099A">
        <w:rPr>
          <w:rFonts w:ascii="宋体" w:eastAsia="宋体" w:hAnsi="宋体" w:cs="宋体" w:hint="eastAsia"/>
          <w:kern w:val="0"/>
          <w:sz w:val="28"/>
          <w:szCs w:val="28"/>
        </w:rPr>
        <w:t>23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日-2021年</w:t>
      </w:r>
      <w:r w:rsidR="009C099A">
        <w:rPr>
          <w:rFonts w:ascii="宋体" w:eastAsia="宋体" w:hAnsi="宋体" w:cs="宋体" w:hint="eastAsia"/>
          <w:kern w:val="0"/>
          <w:sz w:val="28"/>
          <w:szCs w:val="28"/>
        </w:rPr>
        <w:t>6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9C099A">
        <w:rPr>
          <w:rFonts w:ascii="宋体" w:eastAsia="宋体" w:hAnsi="宋体" w:cs="宋体" w:hint="eastAsia"/>
          <w:kern w:val="0"/>
          <w:sz w:val="28"/>
          <w:szCs w:val="28"/>
        </w:rPr>
        <w:t>29</w:t>
      </w: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日（工作时间08：00-12：00，14:00-17:00）。响应文件密封报送并盖骑缝章，封面注明参与单位、项目名称、联系人及联系方式。</w:t>
      </w:r>
    </w:p>
    <w:p w:rsidR="00B60CB1" w:rsidRPr="00B60CB1" w:rsidRDefault="00B266B0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九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、响应文件递交送达地址：武汉市第四医院</w:t>
      </w:r>
      <w:proofErr w:type="gramStart"/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武胜路院区</w:t>
      </w:r>
      <w:proofErr w:type="gramEnd"/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总务科</w:t>
      </w:r>
    </w:p>
    <w:p w:rsidR="00B60CB1" w:rsidRPr="00B60CB1" w:rsidRDefault="00B266B0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十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、会议时间及地点另行通知。</w:t>
      </w:r>
    </w:p>
    <w:p w:rsidR="00B60CB1" w:rsidRPr="00B60CB1" w:rsidRDefault="00C0006A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十</w:t>
      </w:r>
      <w:r w:rsidR="00B266B0">
        <w:rPr>
          <w:rFonts w:ascii="宋体" w:eastAsia="宋体" w:hAnsi="宋体" w:cs="宋体" w:hint="eastAsia"/>
          <w:kern w:val="0"/>
          <w:sz w:val="28"/>
          <w:szCs w:val="28"/>
        </w:rPr>
        <w:t>一</w:t>
      </w:r>
      <w:r w:rsidR="00B60CB1" w:rsidRPr="00B60CB1">
        <w:rPr>
          <w:rFonts w:ascii="宋体" w:eastAsia="宋体" w:hAnsi="宋体" w:cs="宋体" w:hint="eastAsia"/>
          <w:kern w:val="0"/>
          <w:sz w:val="28"/>
          <w:szCs w:val="28"/>
        </w:rPr>
        <w:t>、联系方式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采购人：武汉市第四医院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地  址：武汉市第四医院</w:t>
      </w:r>
      <w:proofErr w:type="gramStart"/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武胜路院区</w:t>
      </w:r>
      <w:proofErr w:type="gramEnd"/>
      <w:r w:rsidRPr="00B60CB1">
        <w:rPr>
          <w:rFonts w:ascii="宋体" w:eastAsia="宋体" w:hAnsi="宋体" w:cs="宋体" w:hint="eastAsia"/>
          <w:kern w:val="0"/>
          <w:sz w:val="28"/>
          <w:szCs w:val="28"/>
        </w:rPr>
        <w:t>总务科</w:t>
      </w:r>
    </w:p>
    <w:p w:rsidR="00B60CB1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联系人：任文杰</w:t>
      </w:r>
    </w:p>
    <w:p w:rsidR="000D2607" w:rsidRPr="00B60CB1" w:rsidRDefault="00B60CB1" w:rsidP="00B60CB1">
      <w:pPr>
        <w:widowControl/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60CB1">
        <w:rPr>
          <w:rFonts w:ascii="宋体" w:eastAsia="宋体" w:hAnsi="宋体" w:cs="宋体" w:hint="eastAsia"/>
          <w:kern w:val="0"/>
          <w:sz w:val="28"/>
          <w:szCs w:val="28"/>
        </w:rPr>
        <w:t>电  话：6883</w:t>
      </w:r>
      <w:r w:rsidR="009C099A">
        <w:rPr>
          <w:rFonts w:ascii="宋体" w:eastAsia="宋体" w:hAnsi="宋体" w:cs="宋体" w:hint="eastAsia"/>
          <w:kern w:val="0"/>
          <w:sz w:val="28"/>
          <w:szCs w:val="28"/>
        </w:rPr>
        <w:t>5072</w:t>
      </w:r>
    </w:p>
    <w:sectPr w:rsidR="000D2607" w:rsidRPr="00B60CB1" w:rsidSect="00D36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E6" w:rsidRPr="008C5BE3" w:rsidRDefault="00806DE6" w:rsidP="00471DC3">
      <w:pPr>
        <w:rPr>
          <w:rFonts w:ascii="Tahoma" w:hAnsi="Tahoma"/>
          <w:sz w:val="24"/>
        </w:rPr>
      </w:pPr>
      <w:r>
        <w:separator/>
      </w:r>
    </w:p>
  </w:endnote>
  <w:endnote w:type="continuationSeparator" w:id="0">
    <w:p w:rsidR="00806DE6" w:rsidRPr="008C5BE3" w:rsidRDefault="00806DE6" w:rsidP="00471DC3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E6" w:rsidRPr="008C5BE3" w:rsidRDefault="00806DE6" w:rsidP="00471DC3">
      <w:pPr>
        <w:rPr>
          <w:rFonts w:ascii="Tahoma" w:hAnsi="Tahoma"/>
          <w:sz w:val="24"/>
        </w:rPr>
      </w:pPr>
      <w:r>
        <w:separator/>
      </w:r>
    </w:p>
  </w:footnote>
  <w:footnote w:type="continuationSeparator" w:id="0">
    <w:p w:rsidR="00806DE6" w:rsidRPr="008C5BE3" w:rsidRDefault="00806DE6" w:rsidP="00471DC3">
      <w:pPr>
        <w:rPr>
          <w:rFonts w:ascii="Tahoma" w:hAnsi="Tahoma"/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0CB1"/>
    <w:rsid w:val="000D0824"/>
    <w:rsid w:val="000D2607"/>
    <w:rsid w:val="000D7BCB"/>
    <w:rsid w:val="00190B79"/>
    <w:rsid w:val="00471DC3"/>
    <w:rsid w:val="005A1D62"/>
    <w:rsid w:val="006602EC"/>
    <w:rsid w:val="006A466D"/>
    <w:rsid w:val="00757962"/>
    <w:rsid w:val="00806DE6"/>
    <w:rsid w:val="0083725C"/>
    <w:rsid w:val="009C099A"/>
    <w:rsid w:val="00B266B0"/>
    <w:rsid w:val="00B60CB1"/>
    <w:rsid w:val="00B77416"/>
    <w:rsid w:val="00C0006A"/>
    <w:rsid w:val="00D02CBF"/>
    <w:rsid w:val="00D36D6A"/>
    <w:rsid w:val="00D530D3"/>
    <w:rsid w:val="00D6018B"/>
    <w:rsid w:val="00E6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D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DC3"/>
    <w:rPr>
      <w:sz w:val="18"/>
      <w:szCs w:val="18"/>
    </w:rPr>
  </w:style>
  <w:style w:type="table" w:styleId="a5">
    <w:name w:val="Table Grid"/>
    <w:basedOn w:val="a1"/>
    <w:uiPriority w:val="59"/>
    <w:rsid w:val="00190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299</Words>
  <Characters>1708</Characters>
  <Application>Microsoft Office Word</Application>
  <DocSecurity>0</DocSecurity>
  <Lines>14</Lines>
  <Paragraphs>4</Paragraphs>
  <ScaleCrop>false</ScaleCrop>
  <Company>Microsoft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任文杰</dc:creator>
  <cp:lastModifiedBy>任文杰</cp:lastModifiedBy>
  <cp:revision>17</cp:revision>
  <dcterms:created xsi:type="dcterms:W3CDTF">2021-12-10T00:17:00Z</dcterms:created>
  <dcterms:modified xsi:type="dcterms:W3CDTF">2022-06-27T03:35:00Z</dcterms:modified>
</cp:coreProperties>
</file>